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070" w:rsidRDefault="00490070" w:rsidP="009403A3">
      <w:pPr>
        <w:jc w:val="center"/>
        <w:rPr>
          <w:rFonts w:ascii="Times New Roman" w:hAnsi="Times New Roman" w:cs="Times New Roman"/>
          <w:b/>
          <w:sz w:val="28"/>
          <w:szCs w:val="28"/>
        </w:rPr>
      </w:pPr>
      <w:r>
        <w:rPr>
          <w:rFonts w:ascii="Times New Roman" w:hAnsi="Times New Roman" w:cs="Times New Roman"/>
          <w:b/>
          <w:sz w:val="28"/>
          <w:szCs w:val="28"/>
        </w:rPr>
        <w:t xml:space="preserve">BASES DE LA </w:t>
      </w:r>
      <w:r w:rsidR="00DD6F84">
        <w:rPr>
          <w:rFonts w:ascii="Times New Roman" w:hAnsi="Times New Roman" w:cs="Times New Roman"/>
          <w:b/>
          <w:sz w:val="28"/>
          <w:szCs w:val="28"/>
        </w:rPr>
        <w:t>6</w:t>
      </w:r>
      <w:r w:rsidR="009403A3">
        <w:rPr>
          <w:rFonts w:ascii="Times New Roman" w:hAnsi="Times New Roman" w:cs="Times New Roman"/>
          <w:b/>
          <w:sz w:val="28"/>
          <w:szCs w:val="28"/>
        </w:rPr>
        <w:t xml:space="preserve"> FERIA DE MITOMANIAS, AFICIONES Y NUEVAS TECNOLOGIAS</w:t>
      </w:r>
    </w:p>
    <w:p w:rsidR="00DD6F84" w:rsidRPr="00DA4933" w:rsidRDefault="00627A9A" w:rsidP="00DD6F84">
      <w:pPr>
        <w:jc w:val="center"/>
        <w:rPr>
          <w:rFonts w:cs="Times New Roman"/>
        </w:rPr>
      </w:pPr>
      <w:r w:rsidRPr="00627A9A">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73.2pt;margin-top:20.35pt;width:573pt;height:385.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" stroked="f">
            <v:textbox>
              <w:txbxContent>
                <w:p w:rsidR="00490070" w:rsidRPr="00DA4933" w:rsidRDefault="00490070" w:rsidP="00490070">
                  <w:pPr>
                    <w:jc w:val="both"/>
                    <w:rPr>
                      <w:sz w:val="20"/>
                      <w:szCs w:val="20"/>
                    </w:rPr>
                  </w:pPr>
                  <w:r w:rsidRPr="00B15530">
                    <w:rPr>
                      <w:sz w:val="20"/>
                      <w:szCs w:val="20"/>
                    </w:rPr>
                    <w:t xml:space="preserve">El Ayuntamiento de Medina del Campo convoca, un año más, la Feria de </w:t>
                  </w:r>
                  <w:r w:rsidR="009403A3">
                    <w:rPr>
                      <w:sz w:val="20"/>
                      <w:szCs w:val="20"/>
                    </w:rPr>
                    <w:t>Mitomanías, Aficiones y Nuevas Tecnologías</w:t>
                  </w:r>
                  <w:r w:rsidRPr="00B15530">
                    <w:rPr>
                      <w:sz w:val="20"/>
                      <w:szCs w:val="20"/>
                    </w:rPr>
                    <w:t xml:space="preserve">. Para ello, todos los </w:t>
                  </w:r>
                  <w:r w:rsidR="009403A3">
                    <w:rPr>
                      <w:sz w:val="20"/>
                      <w:szCs w:val="20"/>
                    </w:rPr>
                    <w:t>profesionales interesados</w:t>
                  </w:r>
                  <w:r w:rsidRPr="00B15530">
                    <w:rPr>
                      <w:sz w:val="20"/>
                      <w:szCs w:val="20"/>
                    </w:rPr>
                    <w:t xml:space="preserve"> que deseen participar deberán rellenar la insc</w:t>
                  </w:r>
                  <w:r>
                    <w:rPr>
                      <w:sz w:val="20"/>
                      <w:szCs w:val="20"/>
                    </w:rPr>
                    <w:t>ripción que figura a continuación</w:t>
                  </w:r>
                  <w:r w:rsidRPr="00B15530">
                    <w:rPr>
                      <w:sz w:val="20"/>
                      <w:szCs w:val="20"/>
                    </w:rPr>
                    <w:t xml:space="preserve">, así como el cumplimiento de las </w:t>
                  </w:r>
                  <w:r w:rsidRPr="00DA4933">
                    <w:rPr>
                      <w:sz w:val="20"/>
                      <w:szCs w:val="20"/>
                    </w:rPr>
                    <w:t>siguientes BASES</w:t>
                  </w:r>
                </w:p>
                <w:p w:rsidR="00490070" w:rsidRPr="00DA4933" w:rsidRDefault="00490070" w:rsidP="00490070">
                  <w:pPr>
                    <w:jc w:val="both"/>
                    <w:rPr>
                      <w:sz w:val="20"/>
                      <w:szCs w:val="20"/>
                    </w:rPr>
                  </w:pPr>
                  <w:r w:rsidRPr="00DA4933">
                    <w:rPr>
                      <w:b/>
                      <w:sz w:val="20"/>
                      <w:szCs w:val="20"/>
                    </w:rPr>
                    <w:t>1.-DESCRIPCIÓN DE LA FERIA</w:t>
                  </w:r>
                  <w:r w:rsidRPr="00DA4933">
                    <w:rPr>
                      <w:sz w:val="20"/>
                      <w:szCs w:val="20"/>
                    </w:rPr>
                    <w:t xml:space="preserve">. La Feria de </w:t>
                  </w:r>
                  <w:r w:rsidR="009403A3" w:rsidRPr="00DA4933">
                    <w:rPr>
                      <w:sz w:val="20"/>
                      <w:szCs w:val="20"/>
                    </w:rPr>
                    <w:t>Mitomanías, aficiones y nuevas tecnologías</w:t>
                  </w:r>
                  <w:r w:rsidRPr="00DA4933">
                    <w:rPr>
                      <w:sz w:val="20"/>
                      <w:szCs w:val="20"/>
                    </w:rPr>
                    <w:t xml:space="preserve"> se </w:t>
                  </w:r>
                  <w:proofErr w:type="gramStart"/>
                  <w:r w:rsidRPr="00DA4933">
                    <w:rPr>
                      <w:sz w:val="20"/>
                      <w:szCs w:val="20"/>
                    </w:rPr>
                    <w:t>celebrará</w:t>
                  </w:r>
                  <w:proofErr w:type="gramEnd"/>
                  <w:r w:rsidRPr="00DA4933">
                    <w:rPr>
                      <w:sz w:val="20"/>
                      <w:szCs w:val="20"/>
                    </w:rPr>
                    <w:t xml:space="preserve"> en Medina del Campo los </w:t>
                  </w:r>
                  <w:r w:rsidR="009403A3" w:rsidRPr="00DA4933">
                    <w:rPr>
                      <w:sz w:val="20"/>
                      <w:szCs w:val="20"/>
                    </w:rPr>
                    <w:t xml:space="preserve">días </w:t>
                  </w:r>
                  <w:r w:rsidR="00DA4933" w:rsidRPr="00DA4933">
                    <w:rPr>
                      <w:sz w:val="20"/>
                      <w:szCs w:val="20"/>
                    </w:rPr>
                    <w:t>30</w:t>
                  </w:r>
                  <w:r w:rsidR="00DD6F84" w:rsidRPr="00DA4933">
                    <w:rPr>
                      <w:sz w:val="20"/>
                      <w:szCs w:val="20"/>
                    </w:rPr>
                    <w:t xml:space="preserve"> de septiembre y 1 de octubre de 2017</w:t>
                  </w:r>
                  <w:r w:rsidRPr="00DA4933">
                    <w:rPr>
                      <w:sz w:val="20"/>
                      <w:szCs w:val="20"/>
                    </w:rPr>
                    <w:t xml:space="preserve">. El carácter de la feria es comercial y profesional y estará situada en la Plaza Mayor. El Ayuntamiento dispondrá a los expositores de la infraestructura para la realización de la feria, concretamente, </w:t>
                  </w:r>
                  <w:r w:rsidR="00DD6F84" w:rsidRPr="00DA4933">
                    <w:rPr>
                      <w:sz w:val="20"/>
                      <w:szCs w:val="20"/>
                    </w:rPr>
                    <w:t xml:space="preserve">casetas </w:t>
                  </w:r>
                  <w:r w:rsidR="009403A3" w:rsidRPr="00DA4933">
                    <w:rPr>
                      <w:sz w:val="20"/>
                      <w:szCs w:val="20"/>
                    </w:rPr>
                    <w:t>de 3 x 3 metros</w:t>
                  </w:r>
                  <w:r w:rsidRPr="00DA4933">
                    <w:rPr>
                      <w:sz w:val="20"/>
                      <w:szCs w:val="20"/>
                    </w:rPr>
                    <w:t xml:space="preserve"> </w:t>
                  </w:r>
                  <w:r w:rsidR="00DD6F84" w:rsidRPr="00DA4933">
                    <w:rPr>
                      <w:sz w:val="20"/>
                      <w:szCs w:val="20"/>
                    </w:rPr>
                    <w:t>.El horario será informado a los expositores con, al menos, 15 días de antelación al inicio de la feria.</w:t>
                  </w:r>
                </w:p>
                <w:p w:rsidR="00490070" w:rsidRPr="00DA4933" w:rsidRDefault="00490070" w:rsidP="00490070">
                  <w:pPr>
                    <w:jc w:val="both"/>
                    <w:rPr>
                      <w:sz w:val="20"/>
                      <w:szCs w:val="20"/>
                    </w:rPr>
                  </w:pPr>
                  <w:r w:rsidRPr="00DA4933">
                    <w:rPr>
                      <w:b/>
                      <w:sz w:val="20"/>
                      <w:szCs w:val="20"/>
                    </w:rPr>
                    <w:t>2.- OBJETIVOS Y TEMÁTICA DE LA FERIA:</w:t>
                  </w:r>
                  <w:r w:rsidRPr="00DA4933">
                    <w:rPr>
                      <w:sz w:val="20"/>
                      <w:szCs w:val="20"/>
                    </w:rPr>
                    <w:t xml:space="preserve"> Los objetivos y la temática de la feria es dar a conocer, a un  público final, </w:t>
                  </w:r>
                  <w:r w:rsidR="009403A3" w:rsidRPr="00DA4933">
                    <w:rPr>
                      <w:sz w:val="20"/>
                      <w:szCs w:val="20"/>
                    </w:rPr>
                    <w:t>de los principales productos que puedan ser objeto de coleccionismo y que estén dedicados a las mitomanías, aficiones y a las nuevas tecnologías, así como dar a conocer y profundizar en el cine de terror y ciencia ficción</w:t>
                  </w:r>
                </w:p>
                <w:p w:rsidR="00490070" w:rsidRPr="00DA4933" w:rsidRDefault="00490070" w:rsidP="00490070">
                  <w:pPr>
                    <w:jc w:val="both"/>
                    <w:rPr>
                      <w:sz w:val="20"/>
                      <w:szCs w:val="20"/>
                    </w:rPr>
                  </w:pPr>
                  <w:r w:rsidRPr="00DA4933">
                    <w:rPr>
                      <w:b/>
                      <w:sz w:val="20"/>
                      <w:szCs w:val="20"/>
                    </w:rPr>
                    <w:t>3.-OBLIGACIONES DEL EXPOSITOR:</w:t>
                  </w:r>
                  <w:r w:rsidRPr="00DA4933">
                    <w:rPr>
                      <w:sz w:val="20"/>
                      <w:szCs w:val="20"/>
                    </w:rPr>
                    <w:t xml:space="preserve"> El expositor se obliga a lo siguiente:</w:t>
                  </w:r>
                </w:p>
                <w:p w:rsidR="00490070" w:rsidRPr="00DA4933" w:rsidRDefault="00490070" w:rsidP="00490070">
                  <w:pPr>
                    <w:ind w:firstLine="708"/>
                    <w:jc w:val="both"/>
                    <w:rPr>
                      <w:sz w:val="20"/>
                      <w:szCs w:val="20"/>
                    </w:rPr>
                  </w:pPr>
                  <w:r w:rsidRPr="00DA4933">
                    <w:rPr>
                      <w:sz w:val="20"/>
                      <w:szCs w:val="20"/>
                    </w:rPr>
                    <w:t>1º.-A permanecer en el espacio expositivo durante todo el tiempo que dura la feria. No podrá retirar los productos de la feria, ni marcharse antes de tiempo. En este caso podrá ser penalizado con hasta 5 años sin participar en ferias.</w:t>
                  </w:r>
                </w:p>
                <w:p w:rsidR="00490070" w:rsidRPr="00DA4933" w:rsidRDefault="00490070" w:rsidP="00490070">
                  <w:pPr>
                    <w:ind w:firstLine="708"/>
                    <w:jc w:val="both"/>
                    <w:rPr>
                      <w:sz w:val="20"/>
                      <w:szCs w:val="20"/>
                    </w:rPr>
                  </w:pPr>
                  <w:r w:rsidRPr="00DA4933">
                    <w:rPr>
                      <w:sz w:val="20"/>
                      <w:szCs w:val="20"/>
                    </w:rPr>
                    <w:t>2º.- A realizar talleres demostrativos o participativos durante el tiempo que dure la feria, así como a rellenar la encuesta de evaluación que será enviado por correo e</w:t>
                  </w:r>
                  <w:r w:rsidR="009403A3" w:rsidRPr="00DA4933">
                    <w:rPr>
                      <w:sz w:val="20"/>
                      <w:szCs w:val="20"/>
                    </w:rPr>
                    <w:t>lectrónico a todos los participantes</w:t>
                  </w:r>
                </w:p>
                <w:p w:rsidR="009403A3" w:rsidRPr="00DA4933" w:rsidRDefault="00490070" w:rsidP="00490070">
                  <w:pPr>
                    <w:jc w:val="both"/>
                    <w:rPr>
                      <w:rFonts w:cs="Times New Roman"/>
                      <w:sz w:val="20"/>
                      <w:szCs w:val="20"/>
                    </w:rPr>
                  </w:pPr>
                  <w:r w:rsidRPr="00DA4933">
                    <w:rPr>
                      <w:b/>
                      <w:sz w:val="20"/>
                      <w:szCs w:val="20"/>
                    </w:rPr>
                    <w:t>4.-SERVICIOS QUE PRESTA EL AYUNTAMIENTO.-</w:t>
                  </w:r>
                  <w:r w:rsidRPr="00DA4933">
                    <w:rPr>
                      <w:sz w:val="20"/>
                      <w:szCs w:val="20"/>
                    </w:rPr>
                    <w:t xml:space="preserve"> </w:t>
                  </w:r>
                  <w:r w:rsidRPr="00DA4933">
                    <w:rPr>
                      <w:rFonts w:cs="Times New Roman"/>
                      <w:sz w:val="20"/>
                      <w:szCs w:val="20"/>
                    </w:rPr>
                    <w:t>El Ayuntamiento presta l</w:t>
                  </w:r>
                  <w:r w:rsidR="009403A3" w:rsidRPr="00DA4933">
                    <w:rPr>
                      <w:rFonts w:cs="Times New Roman"/>
                      <w:sz w:val="20"/>
                      <w:szCs w:val="20"/>
                    </w:rPr>
                    <w:t>os siguientes servicios: cesión g</w:t>
                  </w:r>
                  <w:r w:rsidR="00DD6F84" w:rsidRPr="00DA4933">
                    <w:rPr>
                      <w:rFonts w:cs="Times New Roman"/>
                      <w:sz w:val="20"/>
                      <w:szCs w:val="20"/>
                    </w:rPr>
                    <w:t xml:space="preserve">ratuita y asistencia, caseta </w:t>
                  </w:r>
                  <w:r w:rsidR="009403A3" w:rsidRPr="00DA4933">
                    <w:rPr>
                      <w:rFonts w:cs="Times New Roman"/>
                      <w:sz w:val="20"/>
                      <w:szCs w:val="20"/>
                    </w:rPr>
                    <w:t xml:space="preserve"> de 3 x 3 metros con mostrador o diáfana, conexión eléctrica, iluminación y consumo de energía; publicidad y actividades paralelas</w:t>
                  </w:r>
                </w:p>
                <w:p w:rsidR="009403A3" w:rsidRPr="00DA4933" w:rsidRDefault="009403A3" w:rsidP="00490070">
                  <w:pPr>
                    <w:jc w:val="both"/>
                    <w:rPr>
                      <w:rFonts w:cs="Times New Roman"/>
                      <w:sz w:val="20"/>
                      <w:szCs w:val="20"/>
                    </w:rPr>
                  </w:pPr>
                  <w:r w:rsidRPr="00DA4933">
                    <w:rPr>
                      <w:rFonts w:cs="Times New Roman"/>
                      <w:b/>
                      <w:sz w:val="20"/>
                      <w:szCs w:val="20"/>
                    </w:rPr>
                    <w:t xml:space="preserve">5. FORMA DE </w:t>
                  </w:r>
                  <w:r w:rsidR="00EC39EE" w:rsidRPr="00DA4933">
                    <w:rPr>
                      <w:rFonts w:cs="Times New Roman"/>
                      <w:b/>
                      <w:sz w:val="20"/>
                      <w:szCs w:val="20"/>
                    </w:rPr>
                    <w:t>INSCRIPCIÓN</w:t>
                  </w:r>
                  <w:r w:rsidR="00EC39EE" w:rsidRPr="00DA4933">
                    <w:rPr>
                      <w:rFonts w:cs="Times New Roman"/>
                      <w:sz w:val="20"/>
                      <w:szCs w:val="20"/>
                    </w:rPr>
                    <w:t>. Los</w:t>
                  </w:r>
                  <w:r w:rsidRPr="00DA4933">
                    <w:rPr>
                      <w:rFonts w:cs="Times New Roman"/>
                      <w:sz w:val="20"/>
                      <w:szCs w:val="20"/>
                    </w:rPr>
                    <w:t xml:space="preserve"> interesados en participar en la feria deberán mandar antes del día 31 de julio la ficha de ins</w:t>
                  </w:r>
                  <w:r w:rsidR="00DD6F84" w:rsidRPr="00DA4933">
                    <w:rPr>
                      <w:rFonts w:cs="Times New Roman"/>
                      <w:sz w:val="20"/>
                      <w:szCs w:val="20"/>
                    </w:rPr>
                    <w:t>c</w:t>
                  </w:r>
                  <w:r w:rsidRPr="00DA4933">
                    <w:rPr>
                      <w:rFonts w:cs="Times New Roman"/>
                      <w:sz w:val="20"/>
                      <w:szCs w:val="20"/>
                    </w:rPr>
                    <w:t>ripción al correo electrónico infojoven@ayto-</w:t>
                  </w:r>
                  <w:proofErr w:type="gramStart"/>
                  <w:r w:rsidRPr="00DA4933">
                    <w:rPr>
                      <w:rFonts w:cs="Times New Roman"/>
                      <w:sz w:val="20"/>
                      <w:szCs w:val="20"/>
                    </w:rPr>
                    <w:t>medinadelcampo.es .</w:t>
                  </w:r>
                  <w:proofErr w:type="gramEnd"/>
                  <w:r w:rsidRPr="00DA4933">
                    <w:rPr>
                      <w:rFonts w:cs="Times New Roman"/>
                      <w:sz w:val="20"/>
                      <w:szCs w:val="20"/>
                    </w:rPr>
                    <w:t xml:space="preserve"> </w:t>
                  </w:r>
                  <w:proofErr w:type="gramStart"/>
                  <w:r w:rsidRPr="00DA4933">
                    <w:rPr>
                      <w:rFonts w:cs="Times New Roman"/>
                      <w:sz w:val="20"/>
                      <w:szCs w:val="20"/>
                    </w:rPr>
                    <w:t>en</w:t>
                  </w:r>
                  <w:proofErr w:type="gramEnd"/>
                  <w:r w:rsidRPr="00DA4933">
                    <w:rPr>
                      <w:rFonts w:cs="Times New Roman"/>
                      <w:sz w:val="20"/>
                      <w:szCs w:val="20"/>
                    </w:rPr>
                    <w:t xml:space="preserve"> el caso, de existir más solicitudes que espacio expositivo se procederá a una selección por parte de la organización</w:t>
                  </w:r>
                </w:p>
                <w:p w:rsidR="00490070" w:rsidRPr="00DA4933" w:rsidRDefault="009403A3" w:rsidP="00490070">
                  <w:pPr>
                    <w:jc w:val="both"/>
                    <w:rPr>
                      <w:rFonts w:cs="Times New Roman"/>
                      <w:sz w:val="20"/>
                      <w:szCs w:val="20"/>
                    </w:rPr>
                  </w:pPr>
                  <w:r w:rsidRPr="00DA4933">
                    <w:rPr>
                      <w:rFonts w:cs="Times New Roman"/>
                      <w:b/>
                      <w:sz w:val="20"/>
                      <w:szCs w:val="20"/>
                    </w:rPr>
                    <w:t>6</w:t>
                  </w:r>
                  <w:r w:rsidR="00490070" w:rsidRPr="00DA4933">
                    <w:rPr>
                      <w:rFonts w:cs="Times New Roman"/>
                      <w:b/>
                      <w:sz w:val="20"/>
                      <w:szCs w:val="20"/>
                    </w:rPr>
                    <w:t>.</w:t>
                  </w:r>
                  <w:r w:rsidRPr="00DA4933">
                    <w:rPr>
                      <w:rFonts w:cs="Times New Roman"/>
                      <w:b/>
                      <w:sz w:val="20"/>
                      <w:szCs w:val="20"/>
                    </w:rPr>
                    <w:t xml:space="preserve"> ACEPTACION DE LAS BASES</w:t>
                  </w:r>
                  <w:r w:rsidR="00490070" w:rsidRPr="00DA4933">
                    <w:rPr>
                      <w:rFonts w:cs="Times New Roman"/>
                      <w:sz w:val="20"/>
                      <w:szCs w:val="20"/>
                    </w:rPr>
                    <w:t>-La participación en la feria implica la aceptación de las presentes bases</w:t>
                  </w:r>
                </w:p>
                <w:p w:rsidR="00490070" w:rsidRPr="00DD6F84" w:rsidRDefault="00490070" w:rsidP="00490070">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p>
              </w:txbxContent>
            </v:textbox>
          </v:shape>
        </w:pict>
      </w:r>
      <w:r w:rsidR="00DA4933" w:rsidRPr="00DA4933">
        <w:rPr>
          <w:rFonts w:cs="Times New Roman"/>
        </w:rPr>
        <w:t>30</w:t>
      </w:r>
      <w:r w:rsidR="00DD6F84" w:rsidRPr="00DA4933">
        <w:rPr>
          <w:rFonts w:cs="Times New Roman"/>
        </w:rPr>
        <w:t xml:space="preserve"> de septiembre y 1 de </w:t>
      </w:r>
      <w:proofErr w:type="gramStart"/>
      <w:r w:rsidR="00DD6F84" w:rsidRPr="00DA4933">
        <w:rPr>
          <w:rFonts w:cs="Times New Roman"/>
        </w:rPr>
        <w:t>octubre .</w:t>
      </w:r>
      <w:proofErr w:type="gramEnd"/>
      <w:r w:rsidR="00DD6F84" w:rsidRPr="00DA4933">
        <w:rPr>
          <w:rFonts w:cs="Times New Roman"/>
        </w:rPr>
        <w:t xml:space="preserve"> MEDINA DEL CAMPO (VALLADOLID)</w:t>
      </w:r>
    </w:p>
    <w:p w:rsidR="00490070" w:rsidRPr="00DA4933" w:rsidRDefault="00490070" w:rsidP="009403A3">
      <w:pPr>
        <w:jc w:val="center"/>
        <w:rPr>
          <w:rFonts w:cs="Times New Roman"/>
        </w:rPr>
      </w:pPr>
    </w:p>
    <w:p w:rsidR="00490070" w:rsidRPr="006A2C5C" w:rsidRDefault="00490070" w:rsidP="00490070">
      <w:pPr>
        <w:rPr>
          <w:rFonts w:cs="Times New Roman"/>
        </w:rPr>
      </w:pPr>
    </w:p>
    <w:p w:rsidR="00DD6F84" w:rsidRDefault="00DD6F84">
      <w:r>
        <w:br w:type="page"/>
      </w:r>
    </w:p>
    <w:p w:rsidR="00FB4F2E" w:rsidRDefault="00627A9A" w:rsidP="00490070">
      <w:pPr>
        <w:ind w:left="708" w:hanging="708"/>
      </w:pPr>
      <w:r>
        <w:rPr>
          <w:noProof/>
        </w:rPr>
        <w:lastRenderedPageBreak/>
        <w:pict>
          <v:shape id="Text Box 22" o:spid="_x0000_s1027" type="#_x0000_t202" style="position:absolute;left:0;text-align:left;margin-left:-73.95pt;margin-top:3.6pt;width:573pt;height:72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33ahQIAABg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" stroked="f">
            <v:textbox>
              <w:txbxContent>
                <w:p w:rsidR="00893CD5" w:rsidRPr="00DD6F84" w:rsidRDefault="00893CD5" w:rsidP="00893CD5">
                  <w:pPr>
                    <w:jc w:val="center"/>
                    <w:rPr>
                      <w:rFonts w:ascii="Times New Roman" w:hAnsi="Times New Roman" w:cs="Times New Roman"/>
                      <w:b/>
                      <w:sz w:val="28"/>
                      <w:szCs w:val="28"/>
                    </w:rPr>
                  </w:pPr>
                  <w:r w:rsidRPr="00DD6F84">
                    <w:rPr>
                      <w:rFonts w:ascii="Times New Roman" w:hAnsi="Times New Roman" w:cs="Times New Roman"/>
                      <w:b/>
                      <w:sz w:val="28"/>
                      <w:szCs w:val="28"/>
                    </w:rPr>
                    <w:t>BASES DE PARTICIPACIÓN EN EL I CONCURSO DE MICRORELATOS DE TERROR Y FANTÁSTICO “MEDINASYFY”</w:t>
                  </w:r>
                </w:p>
                <w:p w:rsidR="00893CD5" w:rsidRDefault="00893CD5" w:rsidP="00893CD5">
                  <w:pPr>
                    <w:jc w:val="both"/>
                    <w:rPr>
                      <w:rFonts w:ascii="Times New Roman" w:hAnsi="Times New Roman" w:cs="Times New Roman"/>
                    </w:rPr>
                  </w:pPr>
                </w:p>
                <w:p w:rsidR="00893CD5" w:rsidRPr="00893CD5" w:rsidRDefault="00893CD5" w:rsidP="00893CD5">
                  <w:pPr>
                    <w:spacing w:after="120"/>
                    <w:contextualSpacing/>
                    <w:jc w:val="both"/>
                    <w:rPr>
                      <w:sz w:val="20"/>
                      <w:szCs w:val="20"/>
                    </w:rPr>
                  </w:pPr>
                  <w:proofErr w:type="gramStart"/>
                  <w:r w:rsidRPr="00893CD5">
                    <w:rPr>
                      <w:b/>
                      <w:sz w:val="20"/>
                      <w:szCs w:val="20"/>
                    </w:rPr>
                    <w:t>1.OBJETO</w:t>
                  </w:r>
                  <w:proofErr w:type="gramEnd"/>
                  <w:r w:rsidRPr="00893CD5">
                    <w:rPr>
                      <w:b/>
                      <w:sz w:val="20"/>
                      <w:szCs w:val="20"/>
                    </w:rPr>
                    <w:t>.-</w:t>
                  </w:r>
                  <w:r w:rsidRPr="00893CD5">
                    <w:rPr>
                      <w:sz w:val="20"/>
                      <w:szCs w:val="20"/>
                    </w:rPr>
                    <w:t xml:space="preserve"> Promover la creatividad literaria y fomentar la difusión del género del micro relato en el género de terror. El concurso se desarrollará entre el día 1 de julio y 10 de septiembre de 2017.</w:t>
                  </w:r>
                </w:p>
                <w:p w:rsidR="00893CD5" w:rsidRPr="00893CD5" w:rsidRDefault="00893CD5" w:rsidP="00893CD5">
                  <w:pPr>
                    <w:spacing w:after="120"/>
                    <w:contextualSpacing/>
                    <w:jc w:val="both"/>
                    <w:rPr>
                      <w:sz w:val="20"/>
                      <w:szCs w:val="20"/>
                    </w:rPr>
                  </w:pPr>
                  <w:r w:rsidRPr="00893CD5">
                    <w:rPr>
                      <w:sz w:val="20"/>
                      <w:szCs w:val="20"/>
                    </w:rPr>
                    <w:t xml:space="preserve"> </w:t>
                  </w:r>
                  <w:r w:rsidRPr="00893CD5">
                    <w:rPr>
                      <w:b/>
                      <w:sz w:val="20"/>
                      <w:szCs w:val="20"/>
                    </w:rPr>
                    <w:t>2.-PARTICIPANTES E INCOMPATIBILIDADES.-.​</w:t>
                  </w:r>
                  <w:r w:rsidRPr="00893CD5">
                    <w:rPr>
                      <w:sz w:val="20"/>
                      <w:szCs w:val="20"/>
                    </w:rPr>
                    <w:t xml:space="preserve"> El concurso está abierto a todas las nacionalidades y lugares de residencia. Puede participar cualquier persona que, en el momento de presentar su obra, haya cumplido 16 años. Se consideran incompatibilidades para participar en el concurso:</w:t>
                  </w:r>
                </w:p>
                <w:p w:rsidR="00893CD5" w:rsidRPr="00893CD5" w:rsidRDefault="00893CD5" w:rsidP="00893CD5">
                  <w:pPr>
                    <w:spacing w:after="120"/>
                    <w:contextualSpacing/>
                    <w:jc w:val="both"/>
                    <w:rPr>
                      <w:sz w:val="20"/>
                      <w:szCs w:val="20"/>
                    </w:rPr>
                  </w:pPr>
                  <w:r w:rsidRPr="00893CD5">
                    <w:rPr>
                      <w:sz w:val="20"/>
                      <w:szCs w:val="20"/>
                    </w:rPr>
                    <w:t xml:space="preserve"> a) Las personas vinculadas directamente a la organización y sus familiares directos </w:t>
                  </w:r>
                </w:p>
                <w:p w:rsidR="00893CD5" w:rsidRPr="00893CD5" w:rsidRDefault="00893CD5" w:rsidP="00893CD5">
                  <w:pPr>
                    <w:spacing w:after="120"/>
                    <w:contextualSpacing/>
                    <w:jc w:val="both"/>
                    <w:rPr>
                      <w:sz w:val="20"/>
                      <w:szCs w:val="20"/>
                    </w:rPr>
                  </w:pPr>
                  <w:r w:rsidRPr="00893CD5">
                    <w:rPr>
                      <w:sz w:val="20"/>
                      <w:szCs w:val="20"/>
                    </w:rPr>
                    <w:t>b) Las personas integrantes del jurado y sus familiares directos. Se entienden por directos los vínculos familiares hasta el segundo grado de consanguinidad o afinidad. La participación en el concurso supone la aceptación total de estas bases.</w:t>
                  </w:r>
                </w:p>
                <w:p w:rsidR="00893CD5" w:rsidRPr="00893CD5" w:rsidRDefault="00893CD5" w:rsidP="00893CD5">
                  <w:pPr>
                    <w:spacing w:after="120"/>
                    <w:contextualSpacing/>
                    <w:jc w:val="both"/>
                    <w:rPr>
                      <w:sz w:val="20"/>
                      <w:szCs w:val="20"/>
                    </w:rPr>
                  </w:pPr>
                  <w:r w:rsidRPr="00893CD5">
                    <w:rPr>
                      <w:b/>
                      <w:sz w:val="20"/>
                      <w:szCs w:val="20"/>
                    </w:rPr>
                    <w:t>3.-CONDICIONES DE LA OBRA</w:t>
                  </w:r>
                  <w:r w:rsidRPr="00893CD5">
                    <w:rPr>
                      <w:sz w:val="20"/>
                      <w:szCs w:val="20"/>
                    </w:rPr>
                    <w:t xml:space="preserve">.- El </w:t>
                  </w:r>
                  <w:r w:rsidR="00DA4933" w:rsidRPr="00893CD5">
                    <w:rPr>
                      <w:sz w:val="20"/>
                      <w:szCs w:val="20"/>
                    </w:rPr>
                    <w:t>micro relato</w:t>
                  </w:r>
                  <w:r w:rsidRPr="00893CD5">
                    <w:rPr>
                      <w:sz w:val="20"/>
                      <w:szCs w:val="20"/>
                    </w:rPr>
                    <w:t xml:space="preserve"> tiene que reunir los siguientes requisitos: </w:t>
                  </w:r>
                </w:p>
                <w:p w:rsidR="00893CD5" w:rsidRPr="00893CD5" w:rsidRDefault="00893CD5" w:rsidP="00893CD5">
                  <w:pPr>
                    <w:spacing w:after="120"/>
                    <w:ind w:firstLine="708"/>
                    <w:contextualSpacing/>
                    <w:jc w:val="both"/>
                    <w:rPr>
                      <w:sz w:val="20"/>
                      <w:szCs w:val="20"/>
                    </w:rPr>
                  </w:pPr>
                  <w:r w:rsidRPr="00893CD5">
                    <w:rPr>
                      <w:sz w:val="20"/>
                      <w:szCs w:val="20"/>
                    </w:rPr>
                    <w:t xml:space="preserve">a) Ser original e inédito. Por inédito que no se haya difundido en ningún medio, ni haya ganado ningún premio. </w:t>
                  </w:r>
                </w:p>
                <w:p w:rsidR="00893CD5" w:rsidRPr="00893CD5" w:rsidRDefault="00893CD5" w:rsidP="00893CD5">
                  <w:pPr>
                    <w:spacing w:after="120"/>
                    <w:ind w:firstLine="708"/>
                    <w:contextualSpacing/>
                    <w:jc w:val="both"/>
                    <w:rPr>
                      <w:sz w:val="20"/>
                      <w:szCs w:val="20"/>
                    </w:rPr>
                  </w:pPr>
                  <w:r w:rsidRPr="00893CD5">
                    <w:rPr>
                      <w:sz w:val="20"/>
                      <w:szCs w:val="20"/>
                    </w:rPr>
                    <w:t>b) Estar escrito en castellano.</w:t>
                  </w:r>
                </w:p>
                <w:p w:rsidR="00893CD5" w:rsidRPr="00893CD5" w:rsidRDefault="00893CD5" w:rsidP="00893CD5">
                  <w:pPr>
                    <w:spacing w:after="120"/>
                    <w:ind w:firstLine="708"/>
                    <w:contextualSpacing/>
                    <w:jc w:val="both"/>
                    <w:rPr>
                      <w:sz w:val="20"/>
                      <w:szCs w:val="20"/>
                    </w:rPr>
                  </w:pPr>
                  <w:r w:rsidRPr="00893CD5">
                    <w:rPr>
                      <w:sz w:val="20"/>
                      <w:szCs w:val="20"/>
                    </w:rPr>
                    <w:t xml:space="preserve"> c) No exceder de los 1.200 caracteres, con espacios y título incluidos. </w:t>
                  </w:r>
                </w:p>
                <w:p w:rsidR="00893CD5" w:rsidRPr="00893CD5" w:rsidRDefault="00893CD5" w:rsidP="00893CD5">
                  <w:pPr>
                    <w:spacing w:after="120"/>
                    <w:ind w:firstLine="708"/>
                    <w:contextualSpacing/>
                    <w:jc w:val="both"/>
                    <w:rPr>
                      <w:sz w:val="20"/>
                      <w:szCs w:val="20"/>
                    </w:rPr>
                  </w:pPr>
                  <w:r w:rsidRPr="00893CD5">
                    <w:rPr>
                      <w:sz w:val="20"/>
                      <w:szCs w:val="20"/>
                    </w:rPr>
                    <w:t>d) La temática de las obras tendrá que estar orientada al suspense y el terror.</w:t>
                  </w:r>
                </w:p>
                <w:p w:rsidR="00893CD5" w:rsidRPr="00893CD5" w:rsidRDefault="00893CD5" w:rsidP="00893CD5">
                  <w:pPr>
                    <w:contextualSpacing/>
                    <w:jc w:val="both"/>
                    <w:rPr>
                      <w:sz w:val="20"/>
                      <w:szCs w:val="20"/>
                    </w:rPr>
                  </w:pPr>
                  <w:r w:rsidRPr="00893CD5">
                    <w:rPr>
                      <w:sz w:val="20"/>
                      <w:szCs w:val="20"/>
                    </w:rPr>
                    <w:t xml:space="preserve"> </w:t>
                  </w:r>
                  <w:r w:rsidRPr="00893CD5">
                    <w:rPr>
                      <w:b/>
                      <w:sz w:val="20"/>
                      <w:szCs w:val="20"/>
                    </w:rPr>
                    <w:t xml:space="preserve">4.-FORMAS Y PLAZO PARA LA </w:t>
                  </w:r>
                  <w:proofErr w:type="gramStart"/>
                  <w:r w:rsidRPr="00893CD5">
                    <w:rPr>
                      <w:b/>
                      <w:sz w:val="20"/>
                      <w:szCs w:val="20"/>
                    </w:rPr>
                    <w:t>PARTICIPACIÓN .​</w:t>
                  </w:r>
                  <w:proofErr w:type="gramEnd"/>
                  <w:r w:rsidRPr="00893CD5">
                    <w:rPr>
                      <w:sz w:val="20"/>
                      <w:szCs w:val="20"/>
                    </w:rPr>
                    <w:t xml:space="preserve"> Las obras se enviarán hasta el día 10 de septiembre de 2017 por una y sólo una de estas tres vías: </w:t>
                  </w:r>
                </w:p>
                <w:p w:rsidR="00893CD5" w:rsidRPr="00893CD5" w:rsidRDefault="00893CD5" w:rsidP="00893CD5">
                  <w:pPr>
                    <w:ind w:firstLine="709"/>
                    <w:contextualSpacing/>
                    <w:jc w:val="both"/>
                    <w:rPr>
                      <w:sz w:val="20"/>
                      <w:szCs w:val="20"/>
                    </w:rPr>
                  </w:pPr>
                  <w:r w:rsidRPr="00893CD5">
                    <w:rPr>
                      <w:sz w:val="20"/>
                      <w:szCs w:val="20"/>
                    </w:rPr>
                    <w:t xml:space="preserve">a) Por correo electrónico con el asunto "Concurso </w:t>
                  </w:r>
                  <w:proofErr w:type="spellStart"/>
                  <w:r w:rsidRPr="00893CD5">
                    <w:rPr>
                      <w:sz w:val="20"/>
                      <w:szCs w:val="20"/>
                    </w:rPr>
                    <w:t>Microrelatos</w:t>
                  </w:r>
                  <w:proofErr w:type="spellEnd"/>
                  <w:r w:rsidRPr="00893CD5">
                    <w:rPr>
                      <w:sz w:val="20"/>
                      <w:szCs w:val="20"/>
                    </w:rPr>
                    <w:t xml:space="preserve"> de Terror" a </w:t>
                  </w:r>
                  <w:hyperlink r:id="rId7" w:history="1">
                    <w:r w:rsidRPr="00893CD5">
                      <w:rPr>
                        <w:rStyle w:val="Hipervnculo"/>
                        <w:sz w:val="20"/>
                        <w:szCs w:val="20"/>
                      </w:rPr>
                      <w:t>juventud@ayto-medinadelcampo.es</w:t>
                    </w:r>
                  </w:hyperlink>
                  <w:r w:rsidRPr="00893CD5">
                    <w:rPr>
                      <w:sz w:val="20"/>
                      <w:szCs w:val="20"/>
                    </w:rPr>
                    <w:t xml:space="preserve">  El texto, que tiene que tener título, se tiene que incluir en el cuerpo del mensaje (no como un documento adjunto) y al final tienen que constar los datos personales (nombre y apellidos, dirección postal, localidad, fecha de nacimiento y documento nacional de identidad (DNI, CI, CURP, CC, TI, pasaporte o similar) y un teléfono de contacto. Se podrán firmar las obras con pseudónimo sin detrimento de la inclusión de los datos personales para el conocimiento de estos por parte de la organización del concurso. </w:t>
                  </w:r>
                </w:p>
                <w:p w:rsidR="00893CD5" w:rsidRPr="00893CD5" w:rsidRDefault="00893CD5" w:rsidP="00893CD5">
                  <w:pPr>
                    <w:ind w:firstLine="709"/>
                    <w:contextualSpacing/>
                    <w:jc w:val="both"/>
                    <w:rPr>
                      <w:sz w:val="20"/>
                      <w:szCs w:val="20"/>
                    </w:rPr>
                  </w:pPr>
                  <w:r w:rsidRPr="00893CD5">
                    <w:rPr>
                      <w:sz w:val="20"/>
                      <w:szCs w:val="20"/>
                    </w:rPr>
                    <w:t xml:space="preserve">b) Por correo postal a: Centro de Información Juvenil. Casa del Peso (Calle San Martín). 47400 Medina del Campo (Valladolid) Se tendrá en cuenta la fecha de recepción de la obra. No hay que adjuntar plica. </w:t>
                  </w:r>
                </w:p>
                <w:p w:rsidR="00893CD5" w:rsidRPr="00893CD5" w:rsidRDefault="00893CD5" w:rsidP="00893CD5">
                  <w:pPr>
                    <w:ind w:firstLine="709"/>
                    <w:contextualSpacing/>
                    <w:jc w:val="both"/>
                    <w:rPr>
                      <w:sz w:val="20"/>
                      <w:szCs w:val="20"/>
                    </w:rPr>
                  </w:pPr>
                  <w:r w:rsidRPr="00893CD5">
                    <w:rPr>
                      <w:sz w:val="20"/>
                      <w:szCs w:val="20"/>
                    </w:rPr>
                    <w:t>c) Depósito, en sobre cercado, en el propio Centro de Información Juvenil</w:t>
                  </w:r>
                </w:p>
                <w:p w:rsidR="00893CD5" w:rsidRPr="00893CD5" w:rsidRDefault="00893CD5" w:rsidP="00893CD5">
                  <w:pPr>
                    <w:contextualSpacing/>
                    <w:jc w:val="both"/>
                    <w:rPr>
                      <w:sz w:val="20"/>
                      <w:szCs w:val="20"/>
                    </w:rPr>
                  </w:pPr>
                  <w:r w:rsidRPr="00893CD5">
                    <w:rPr>
                      <w:b/>
                      <w:sz w:val="20"/>
                      <w:szCs w:val="20"/>
                    </w:rPr>
                    <w:t>5.-PUBLICACIÓN Y CESIÓN DE USO, REPRODUCCIÓN Y DIFUSIÓN.​.</w:t>
                  </w:r>
                  <w:r w:rsidRPr="00893CD5">
                    <w:rPr>
                      <w:sz w:val="20"/>
                      <w:szCs w:val="20"/>
                    </w:rPr>
                    <w:t xml:space="preserve"> Todos los textos seleccionados  serán tenidos en cuenta para una eventual publicación de un libro. Los participantes consienten y ceden con el acto de participación el uso, reproducción y difusión de su obra por parte de la Organización, la cual se reserva el derecho de reproducción y difusión de todos los </w:t>
                  </w:r>
                  <w:proofErr w:type="spellStart"/>
                  <w:r w:rsidRPr="00893CD5">
                    <w:rPr>
                      <w:sz w:val="20"/>
                      <w:szCs w:val="20"/>
                    </w:rPr>
                    <w:t>microrelatos</w:t>
                  </w:r>
                  <w:proofErr w:type="spellEnd"/>
                  <w:r w:rsidRPr="00893CD5">
                    <w:rPr>
                      <w:sz w:val="20"/>
                      <w:szCs w:val="20"/>
                    </w:rPr>
                    <w:t xml:space="preserve"> enviados. </w:t>
                  </w:r>
                </w:p>
                <w:p w:rsidR="00893CD5" w:rsidRPr="00893CD5" w:rsidRDefault="00893CD5" w:rsidP="00893CD5">
                  <w:pPr>
                    <w:contextualSpacing/>
                    <w:jc w:val="both"/>
                    <w:rPr>
                      <w:sz w:val="20"/>
                      <w:szCs w:val="20"/>
                    </w:rPr>
                  </w:pPr>
                  <w:r w:rsidRPr="00893CD5">
                    <w:rPr>
                      <w:b/>
                      <w:sz w:val="20"/>
                      <w:szCs w:val="20"/>
                    </w:rPr>
                    <w:t>6.-JURADO.-</w:t>
                  </w:r>
                  <w:r w:rsidRPr="00893CD5">
                    <w:rPr>
                      <w:sz w:val="20"/>
                      <w:szCs w:val="20"/>
                    </w:rPr>
                    <w:t xml:space="preserve"> El fallo del jurado será </w:t>
                  </w:r>
                  <w:proofErr w:type="gramStart"/>
                  <w:r w:rsidRPr="00893CD5">
                    <w:rPr>
                      <w:sz w:val="20"/>
                      <w:szCs w:val="20"/>
                    </w:rPr>
                    <w:t>inapelable .</w:t>
                  </w:r>
                  <w:proofErr w:type="gramEnd"/>
                  <w:r w:rsidRPr="00893CD5">
                    <w:rPr>
                      <w:sz w:val="20"/>
                      <w:szCs w:val="20"/>
                    </w:rPr>
                    <w:t xml:space="preserve"> La composición del Jurado es la siguiente: </w:t>
                  </w:r>
                </w:p>
                <w:p w:rsidR="00893CD5" w:rsidRPr="00893CD5" w:rsidRDefault="00893CD5" w:rsidP="00893CD5">
                  <w:pPr>
                    <w:contextualSpacing/>
                    <w:jc w:val="both"/>
                    <w:rPr>
                      <w:rFonts w:ascii="Times New Roman" w:hAnsi="Times New Roman" w:cs="Times New Roman"/>
                      <w:sz w:val="20"/>
                      <w:szCs w:val="20"/>
                    </w:rPr>
                  </w:pPr>
                  <w:r w:rsidRPr="00893CD5">
                    <w:rPr>
                      <w:rFonts w:ascii="Segoe UI Symbol" w:hAnsi="Segoe UI Symbol" w:cs="Segoe UI Symbol"/>
                      <w:sz w:val="20"/>
                      <w:szCs w:val="20"/>
                    </w:rPr>
                    <w:tab/>
                    <w:t>-</w:t>
                  </w:r>
                  <w:r w:rsidRPr="00893CD5">
                    <w:rPr>
                      <w:rFonts w:ascii="Times New Roman" w:hAnsi="Times New Roman" w:cs="Times New Roman"/>
                      <w:sz w:val="20"/>
                      <w:szCs w:val="20"/>
                    </w:rPr>
                    <w:t>Presidente del Jurado: el Concejal responsable de Ferias del Ayuntamiento de Medina del Campo</w:t>
                  </w:r>
                </w:p>
                <w:p w:rsidR="00893CD5" w:rsidRPr="00893CD5" w:rsidRDefault="00893CD5" w:rsidP="00893CD5">
                  <w:pPr>
                    <w:contextualSpacing/>
                    <w:jc w:val="both"/>
                    <w:rPr>
                      <w:rFonts w:ascii="Times New Roman" w:hAnsi="Times New Roman" w:cs="Times New Roman"/>
                      <w:sz w:val="20"/>
                      <w:szCs w:val="20"/>
                    </w:rPr>
                  </w:pPr>
                  <w:r w:rsidRPr="00893CD5">
                    <w:rPr>
                      <w:rFonts w:ascii="Times New Roman" w:hAnsi="Times New Roman" w:cs="Times New Roman"/>
                      <w:sz w:val="20"/>
                      <w:szCs w:val="20"/>
                    </w:rPr>
                    <w:tab/>
                  </w:r>
                  <w:proofErr w:type="gramStart"/>
                  <w:r w:rsidRPr="00893CD5">
                    <w:rPr>
                      <w:rFonts w:ascii="Times New Roman" w:hAnsi="Times New Roman" w:cs="Times New Roman"/>
                      <w:sz w:val="20"/>
                      <w:szCs w:val="20"/>
                    </w:rPr>
                    <w:t>-La</w:t>
                  </w:r>
                  <w:proofErr w:type="gramEnd"/>
                  <w:r w:rsidRPr="00893CD5">
                    <w:rPr>
                      <w:rFonts w:ascii="Times New Roman" w:hAnsi="Times New Roman" w:cs="Times New Roman"/>
                      <w:sz w:val="20"/>
                      <w:szCs w:val="20"/>
                    </w:rPr>
                    <w:t xml:space="preserve"> Concejal de Juventud del Ayuntamiento de Medina del Campo</w:t>
                  </w:r>
                </w:p>
                <w:p w:rsidR="00893CD5" w:rsidRPr="00893CD5" w:rsidRDefault="00893CD5" w:rsidP="00893CD5">
                  <w:pPr>
                    <w:contextualSpacing/>
                    <w:jc w:val="both"/>
                    <w:rPr>
                      <w:rFonts w:ascii="Times New Roman" w:hAnsi="Times New Roman" w:cs="Times New Roman"/>
                      <w:sz w:val="20"/>
                      <w:szCs w:val="20"/>
                    </w:rPr>
                  </w:pPr>
                  <w:r w:rsidRPr="00893CD5">
                    <w:rPr>
                      <w:rFonts w:ascii="Times New Roman" w:hAnsi="Times New Roman" w:cs="Times New Roman"/>
                      <w:sz w:val="20"/>
                      <w:szCs w:val="20"/>
                    </w:rPr>
                    <w:tab/>
                    <w:t>-Un periodista de la localidad</w:t>
                  </w:r>
                </w:p>
                <w:p w:rsidR="00893CD5" w:rsidRPr="00893CD5" w:rsidRDefault="00893CD5" w:rsidP="00893CD5">
                  <w:pPr>
                    <w:contextualSpacing/>
                    <w:jc w:val="both"/>
                    <w:rPr>
                      <w:rFonts w:ascii="Times New Roman" w:hAnsi="Times New Roman" w:cs="Times New Roman"/>
                      <w:sz w:val="20"/>
                      <w:szCs w:val="20"/>
                    </w:rPr>
                  </w:pPr>
                  <w:r w:rsidRPr="00893CD5">
                    <w:rPr>
                      <w:rFonts w:ascii="Times New Roman" w:hAnsi="Times New Roman" w:cs="Times New Roman"/>
                      <w:sz w:val="20"/>
                      <w:szCs w:val="20"/>
                    </w:rPr>
                    <w:tab/>
                    <w:t>-Un representante del tejido asociativo de la localidad</w:t>
                  </w:r>
                </w:p>
                <w:p w:rsidR="00893CD5" w:rsidRPr="00893CD5" w:rsidRDefault="00893CD5" w:rsidP="00893CD5">
                  <w:pPr>
                    <w:contextualSpacing/>
                    <w:jc w:val="both"/>
                    <w:rPr>
                      <w:rFonts w:ascii="Times New Roman" w:hAnsi="Times New Roman" w:cs="Times New Roman"/>
                      <w:sz w:val="20"/>
                      <w:szCs w:val="20"/>
                    </w:rPr>
                  </w:pPr>
                  <w:r w:rsidRPr="00893CD5">
                    <w:rPr>
                      <w:rFonts w:ascii="Times New Roman" w:hAnsi="Times New Roman" w:cs="Times New Roman"/>
                      <w:sz w:val="20"/>
                      <w:szCs w:val="20"/>
                    </w:rPr>
                    <w:tab/>
                    <w:t>-Un representante del tejido económico de la localidad</w:t>
                  </w:r>
                </w:p>
                <w:p w:rsidR="00893CD5" w:rsidRPr="00893CD5" w:rsidRDefault="00893CD5" w:rsidP="00893CD5">
                  <w:pPr>
                    <w:contextualSpacing/>
                    <w:jc w:val="both"/>
                    <w:rPr>
                      <w:rFonts w:ascii="Times New Roman" w:hAnsi="Times New Roman" w:cs="Times New Roman"/>
                      <w:sz w:val="20"/>
                      <w:szCs w:val="20"/>
                    </w:rPr>
                  </w:pPr>
                </w:p>
                <w:p w:rsidR="00893CD5" w:rsidRDefault="00893CD5" w:rsidP="00893CD5">
                  <w:pPr>
                    <w:contextualSpacing/>
                    <w:jc w:val="both"/>
                    <w:rPr>
                      <w:sz w:val="20"/>
                      <w:szCs w:val="20"/>
                    </w:rPr>
                  </w:pPr>
                  <w:r w:rsidRPr="00893CD5">
                    <w:rPr>
                      <w:b/>
                      <w:sz w:val="20"/>
                      <w:szCs w:val="20"/>
                    </w:rPr>
                    <w:t>7.-PREMIOS.-</w:t>
                  </w:r>
                  <w:r w:rsidRPr="00893CD5">
                    <w:rPr>
                      <w:sz w:val="20"/>
                      <w:szCs w:val="20"/>
                    </w:rPr>
                    <w:t xml:space="preserve"> El jurado elegirá primero, segundo y tercer premio. También rea</w:t>
                  </w:r>
                  <w:r>
                    <w:rPr>
                      <w:sz w:val="20"/>
                      <w:szCs w:val="20"/>
                    </w:rPr>
                    <w:t>lizará una selección de hasta 20</w:t>
                  </w:r>
                  <w:r w:rsidRPr="00893CD5">
                    <w:rPr>
                      <w:sz w:val="20"/>
                      <w:szCs w:val="20"/>
                    </w:rPr>
                    <w:t xml:space="preserve"> </w:t>
                  </w:r>
                  <w:proofErr w:type="spellStart"/>
                  <w:r w:rsidRPr="00893CD5">
                    <w:rPr>
                      <w:sz w:val="20"/>
                      <w:szCs w:val="20"/>
                    </w:rPr>
                    <w:t>microrelatos</w:t>
                  </w:r>
                  <w:proofErr w:type="spellEnd"/>
                  <w:r w:rsidRPr="00893CD5">
                    <w:rPr>
                      <w:sz w:val="20"/>
                      <w:szCs w:val="20"/>
                    </w:rPr>
                    <w:t xml:space="preserve"> con la posibilidad de publicación. El Primer Premio recibirá un trofeo y un lote de libros. Al segundo y tercer premio le corresponderá un lote de libros a cada uno. </w:t>
                  </w:r>
                  <w:r>
                    <w:rPr>
                      <w:sz w:val="20"/>
                      <w:szCs w:val="20"/>
                    </w:rPr>
                    <w:t>La entrega d</w:t>
                  </w:r>
                  <w:r w:rsidR="00950809">
                    <w:rPr>
                      <w:sz w:val="20"/>
                      <w:szCs w:val="20"/>
                    </w:rPr>
                    <w:t>e premios se realizará el día 30</w:t>
                  </w:r>
                  <w:r>
                    <w:rPr>
                      <w:sz w:val="20"/>
                      <w:szCs w:val="20"/>
                    </w:rPr>
                    <w:t xml:space="preserve"> de septiembre durante el acto de inauguración de la 6 Feria de Mitomanías, Aficiones y Nuevas Tecnologías</w:t>
                  </w:r>
                  <w:r w:rsidR="00950809">
                    <w:rPr>
                      <w:sz w:val="20"/>
                      <w:szCs w:val="20"/>
                    </w:rPr>
                    <w:t>. Asimismo, el ganador podrá realizar un encuentro con los clubs de lectura de la Biblioteca Municipal de Medina del Campo.</w:t>
                  </w:r>
                </w:p>
                <w:p w:rsidR="00893CD5" w:rsidRPr="007F40CF" w:rsidRDefault="00893CD5" w:rsidP="00893CD5">
                  <w:pPr>
                    <w:contextualSpacing/>
                    <w:jc w:val="both"/>
                    <w:rPr>
                      <w:sz w:val="20"/>
                      <w:szCs w:val="20"/>
                    </w:rPr>
                  </w:pPr>
                  <w:proofErr w:type="gramStart"/>
                  <w:r w:rsidRPr="007F40CF">
                    <w:rPr>
                      <w:b/>
                      <w:sz w:val="20"/>
                      <w:szCs w:val="20"/>
                    </w:rPr>
                    <w:t>8.PUBLICIDAD</w:t>
                  </w:r>
                  <w:proofErr w:type="gramEnd"/>
                  <w:r w:rsidRPr="007F40CF">
                    <w:rPr>
                      <w:b/>
                      <w:sz w:val="20"/>
                      <w:szCs w:val="20"/>
                    </w:rPr>
                    <w:t xml:space="preserve"> DE LOS PREMIOS.​</w:t>
                  </w:r>
                  <w:r w:rsidRPr="007F40CF">
                    <w:rPr>
                      <w:sz w:val="20"/>
                      <w:szCs w:val="20"/>
                    </w:rPr>
                    <w:t xml:space="preserve"> El veredicto final se hará público el día 31 de septiembre de 2017 en el marco de la VI edición de la Feria de Mitomanías, Aficiones y Nuevas Tecnologías y en la web municipal. Los autores ganadores y finalistas tendrán que estar dispuestos a ser entrevistados y darse a conocer públicamente. </w:t>
                  </w:r>
                </w:p>
                <w:p w:rsidR="007F40CF" w:rsidRPr="007F40CF" w:rsidRDefault="00893CD5" w:rsidP="00893CD5">
                  <w:pPr>
                    <w:contextualSpacing/>
                    <w:jc w:val="both"/>
                    <w:rPr>
                      <w:sz w:val="20"/>
                      <w:szCs w:val="20"/>
                    </w:rPr>
                  </w:pPr>
                  <w:r w:rsidRPr="007F40CF">
                    <w:rPr>
                      <w:b/>
                      <w:sz w:val="20"/>
                      <w:szCs w:val="20"/>
                    </w:rPr>
                    <w:t xml:space="preserve">9. INTEPRETACIÓN E INTEGRACIÓN DE LAS </w:t>
                  </w:r>
                  <w:proofErr w:type="gramStart"/>
                  <w:r w:rsidRPr="007F40CF">
                    <w:rPr>
                      <w:b/>
                      <w:sz w:val="20"/>
                      <w:szCs w:val="20"/>
                    </w:rPr>
                    <w:t>BASES​.</w:t>
                  </w:r>
                  <w:proofErr w:type="gramEnd"/>
                  <w:r w:rsidRPr="007F40CF">
                    <w:rPr>
                      <w:sz w:val="20"/>
                      <w:szCs w:val="20"/>
                    </w:rPr>
                    <w:t xml:space="preserve"> La Organización se reserva la posibilidad de interpretar e integrar las dudas o lagunas de las bases del concurso, de forma motivada y por causas justificadas. Con la debida publicidad de los acuerdos de este tipo serán de obligado cumplimiento para la Organización y los participantes. </w:t>
                  </w:r>
                </w:p>
                <w:p w:rsidR="00893CD5" w:rsidRPr="007F40CF" w:rsidRDefault="00893CD5" w:rsidP="00893CD5">
                  <w:pPr>
                    <w:contextualSpacing/>
                    <w:jc w:val="both"/>
                    <w:rPr>
                      <w:rFonts w:ascii="Times New Roman" w:hAnsi="Times New Roman" w:cs="Times New Roman"/>
                      <w:sz w:val="20"/>
                      <w:szCs w:val="20"/>
                    </w:rPr>
                  </w:pPr>
                  <w:r w:rsidRPr="007F40CF">
                    <w:rPr>
                      <w:b/>
                      <w:sz w:val="20"/>
                      <w:szCs w:val="20"/>
                    </w:rPr>
                    <w:t>10</w:t>
                  </w:r>
                  <w:bookmarkStart w:id="0" w:name="_GoBack"/>
                  <w:r w:rsidRPr="007F40CF">
                    <w:rPr>
                      <w:b/>
                      <w:sz w:val="20"/>
                      <w:szCs w:val="20"/>
                    </w:rPr>
                    <w:t xml:space="preserve">.​ </w:t>
                  </w:r>
                  <w:r w:rsidR="007F40CF" w:rsidRPr="007F40CF">
                    <w:rPr>
                      <w:b/>
                      <w:sz w:val="20"/>
                      <w:szCs w:val="20"/>
                    </w:rPr>
                    <w:t>NÚMERO DE OBRAS PARTICIPANTES.</w:t>
                  </w:r>
                  <w:r w:rsidR="007F40CF" w:rsidRPr="007F40CF">
                    <w:rPr>
                      <w:sz w:val="20"/>
                      <w:szCs w:val="20"/>
                    </w:rPr>
                    <w:t xml:space="preserve"> </w:t>
                  </w:r>
                  <w:r w:rsidRPr="007F40CF">
                    <w:rPr>
                      <w:sz w:val="20"/>
                      <w:szCs w:val="20"/>
                    </w:rPr>
                    <w:t>Só</w:t>
                  </w:r>
                  <w:bookmarkEnd w:id="0"/>
                  <w:r w:rsidRPr="007F40CF">
                    <w:rPr>
                      <w:sz w:val="20"/>
                      <w:szCs w:val="20"/>
                    </w:rPr>
                    <w:t>lo se aceptará una participación por persona</w:t>
                  </w:r>
                </w:p>
              </w:txbxContent>
            </v:textbox>
          </v:shape>
        </w:pict>
      </w:r>
    </w:p>
    <w:sectPr w:rsidR="00FB4F2E" w:rsidSect="00656532">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E4C" w:rsidRDefault="007E2E4C" w:rsidP="002E4154">
      <w:pPr>
        <w:spacing w:after="0" w:line="240" w:lineRule="auto"/>
      </w:pPr>
      <w:r>
        <w:separator/>
      </w:r>
    </w:p>
  </w:endnote>
  <w:endnote w:type="continuationSeparator" w:id="0">
    <w:p w:rsidR="007E2E4C" w:rsidRDefault="007E2E4C" w:rsidP="002E41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E4C" w:rsidRDefault="007E2E4C" w:rsidP="002E4154">
      <w:pPr>
        <w:spacing w:after="0" w:line="240" w:lineRule="auto"/>
      </w:pPr>
      <w:r>
        <w:separator/>
      </w:r>
    </w:p>
  </w:footnote>
  <w:footnote w:type="continuationSeparator" w:id="0">
    <w:p w:rsidR="007E2E4C" w:rsidRDefault="007E2E4C" w:rsidP="002E41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154" w:rsidRPr="002E4154" w:rsidRDefault="002E4154" w:rsidP="002E4154">
    <w:pPr>
      <w:pStyle w:val="Encabezado"/>
      <w:jc w:val="center"/>
      <w:rPr>
        <w:rFonts w:ascii="Arial Black" w:hAnsi="Arial Black"/>
        <w:color w:val="0000FF"/>
        <w:sz w:val="20"/>
        <w:szCs w:val="20"/>
      </w:rPr>
    </w:pPr>
    <w:r>
      <w:rPr>
        <w:rFonts w:ascii="Arial Black" w:hAnsi="Arial Black"/>
        <w:noProof/>
        <w:color w:val="0000FF"/>
        <w:sz w:val="20"/>
        <w:szCs w:val="20"/>
      </w:rPr>
      <w:drawing>
        <wp:anchor distT="0" distB="0" distL="114300" distR="114300" simplePos="0" relativeHeight="251659264" behindDoc="0" locked="0" layoutInCell="1" allowOverlap="1">
          <wp:simplePos x="0" y="0"/>
          <wp:positionH relativeFrom="column">
            <wp:posOffset>-513080</wp:posOffset>
          </wp:positionH>
          <wp:positionV relativeFrom="paragraph">
            <wp:posOffset>-337820</wp:posOffset>
          </wp:positionV>
          <wp:extent cx="458470" cy="595630"/>
          <wp:effectExtent l="19050" t="0" r="0" b="0"/>
          <wp:wrapSquare wrapText="bothSides"/>
          <wp:docPr id="1" name="0 Imagen" descr="escudo-med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medina.gif"/>
                  <pic:cNvPicPr/>
                </pic:nvPicPr>
                <pic:blipFill>
                  <a:blip r:embed="rId1"/>
                  <a:stretch>
                    <a:fillRect/>
                  </a:stretch>
                </pic:blipFill>
                <pic:spPr>
                  <a:xfrm>
                    <a:off x="0" y="0"/>
                    <a:ext cx="458470" cy="595630"/>
                  </a:xfrm>
                  <a:prstGeom prst="rect">
                    <a:avLst/>
                  </a:prstGeom>
                </pic:spPr>
              </pic:pic>
            </a:graphicData>
          </a:graphic>
        </wp:anchor>
      </w:drawing>
    </w:r>
    <w:r>
      <w:rPr>
        <w:rFonts w:ascii="Arial Black" w:hAnsi="Arial Black"/>
        <w:noProof/>
        <w:color w:val="0000FF"/>
        <w:sz w:val="20"/>
        <w:szCs w:val="20"/>
      </w:rPr>
      <w:drawing>
        <wp:anchor distT="0" distB="0" distL="114300" distR="114300" simplePos="0" relativeHeight="251661312" behindDoc="1" locked="0" layoutInCell="1" allowOverlap="1">
          <wp:simplePos x="0" y="0"/>
          <wp:positionH relativeFrom="column">
            <wp:posOffset>5516245</wp:posOffset>
          </wp:positionH>
          <wp:positionV relativeFrom="paragraph">
            <wp:posOffset>-290830</wp:posOffset>
          </wp:positionV>
          <wp:extent cx="594360" cy="477520"/>
          <wp:effectExtent l="19050" t="0" r="0" b="0"/>
          <wp:wrapTight wrapText="bothSides">
            <wp:wrapPolygon edited="0">
              <wp:start x="-692" y="0"/>
              <wp:lineTo x="-692" y="20681"/>
              <wp:lineTo x="21462" y="20681"/>
              <wp:lineTo x="21462" y="0"/>
              <wp:lineTo x="-692" y="0"/>
            </wp:wrapPolygon>
          </wp:wrapTight>
          <wp:docPr id="4" name="Imagen 2" descr="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bujo"/>
                  <pic:cNvPicPr>
                    <a:picLocks noChangeAspect="1" noChangeArrowheads="1"/>
                  </pic:cNvPicPr>
                </pic:nvPicPr>
                <pic:blipFill>
                  <a:blip r:embed="rId2"/>
                  <a:srcRect/>
                  <a:stretch>
                    <a:fillRect/>
                  </a:stretch>
                </pic:blipFill>
                <pic:spPr bwMode="auto">
                  <a:xfrm>
                    <a:off x="0" y="0"/>
                    <a:ext cx="594360" cy="477520"/>
                  </a:xfrm>
                  <a:prstGeom prst="rect">
                    <a:avLst/>
                  </a:prstGeom>
                  <a:noFill/>
                  <a:ln w="9525">
                    <a:noFill/>
                    <a:miter lim="800000"/>
                    <a:headEnd/>
                    <a:tailEnd/>
                  </a:ln>
                </pic:spPr>
              </pic:pic>
            </a:graphicData>
          </a:graphic>
        </wp:anchor>
      </w:drawing>
    </w:r>
    <w:r w:rsidRPr="002E4154">
      <w:rPr>
        <w:rFonts w:ascii="Arial Black" w:hAnsi="Arial Black"/>
        <w:color w:val="0000FF"/>
        <w:sz w:val="20"/>
        <w:szCs w:val="20"/>
      </w:rPr>
      <w:t>AYUNTAMIENTO DE MEDINA DEL CAMPO</w:t>
    </w:r>
  </w:p>
  <w:p w:rsidR="002E4154" w:rsidRPr="000E3780" w:rsidRDefault="00627A9A" w:rsidP="002E4154">
    <w:pPr>
      <w:pStyle w:val="Encabezado"/>
      <w:tabs>
        <w:tab w:val="clear" w:pos="8504"/>
        <w:tab w:val="center" w:pos="3402"/>
        <w:tab w:val="left" w:pos="3544"/>
        <w:tab w:val="right" w:pos="8647"/>
      </w:tabs>
      <w:ind w:left="-142" w:right="-143"/>
      <w:jc w:val="center"/>
      <w:rPr>
        <w:color w:val="0000FF"/>
        <w:sz w:val="14"/>
      </w:rPr>
    </w:pPr>
    <w:r>
      <w:rPr>
        <w:noProof/>
        <w:color w:val="0000FF"/>
        <w:sz w:val="14"/>
      </w:rPr>
      <w:pict>
        <v:line id="Line 1" o:spid="_x0000_s4097" style="position:absolute;left:0;text-align:left;z-index:251658240;visibility:visible" from="0,9.2pt" to="433.1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" strokecolor="blue" strokeweight=".25pt">
          <w10:wrap type="topAndBottom"/>
        </v:line>
      </w:pict>
    </w:r>
    <w:r w:rsidR="002E4154" w:rsidRPr="00B03634">
      <w:rPr>
        <w:color w:val="0000FF"/>
        <w:sz w:val="14"/>
      </w:rPr>
      <w:t xml:space="preserve">Plaza Mayor de la Hispanidad, nº 1 – C.P. 47400. Teléf. </w:t>
    </w:r>
    <w:r w:rsidR="002E4154" w:rsidRPr="000E3780">
      <w:rPr>
        <w:color w:val="0000FF"/>
        <w:sz w:val="14"/>
      </w:rPr>
      <w:t>983 81 24 81- Fax 983 804 963 – C.I.F. P 4708600-D www.ayto-medinadelcampo.es</w:t>
    </w:r>
  </w:p>
  <w:p w:rsidR="002E4154" w:rsidRPr="002E4154" w:rsidRDefault="002E4154" w:rsidP="002E4154">
    <w:pPr>
      <w:pStyle w:val="Encabezado"/>
      <w:jc w:val="center"/>
      <w:rPr>
        <w:rFonts w:ascii="Arial Black" w:hAnsi="Arial Black"/>
        <w:color w:val="0000FF"/>
        <w:sz w:val="18"/>
        <w:szCs w:val="18"/>
      </w:rPr>
    </w:pPr>
    <w:r w:rsidRPr="002E4154">
      <w:rPr>
        <w:rFonts w:ascii="Arial Black" w:hAnsi="Arial Black"/>
        <w:color w:val="0000FF"/>
        <w:sz w:val="18"/>
        <w:szCs w:val="18"/>
      </w:rPr>
      <w:t>Concejalía de</w:t>
    </w:r>
    <w:r w:rsidR="00DD6F84">
      <w:rPr>
        <w:rFonts w:ascii="Arial Black" w:hAnsi="Arial Black"/>
        <w:color w:val="0000FF"/>
        <w:sz w:val="18"/>
        <w:szCs w:val="18"/>
      </w:rPr>
      <w:t xml:space="preserve"> </w:t>
    </w:r>
    <w:r w:rsidR="00605677">
      <w:rPr>
        <w:rFonts w:ascii="Arial Black" w:hAnsi="Arial Black"/>
        <w:color w:val="0000FF"/>
        <w:sz w:val="18"/>
        <w:szCs w:val="18"/>
      </w:rPr>
      <w:t>Festejos, Turismo y Ferias</w:t>
    </w:r>
  </w:p>
  <w:p w:rsidR="002E4154" w:rsidRDefault="002E4154" w:rsidP="002E4154">
    <w:pPr>
      <w:pStyle w:val="Encabezado"/>
      <w:tabs>
        <w:tab w:val="clear" w:pos="4252"/>
        <w:tab w:val="clear" w:pos="8504"/>
        <w:tab w:val="left" w:pos="5193"/>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F82EC3"/>
    <w:multiLevelType w:val="hybridMultilevel"/>
    <w:tmpl w:val="6DD646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useFELayout/>
  </w:compat>
  <w:rsids>
    <w:rsidRoot w:val="005C303B"/>
    <w:rsid w:val="00081220"/>
    <w:rsid w:val="00157DF8"/>
    <w:rsid w:val="00173A62"/>
    <w:rsid w:val="001B2C46"/>
    <w:rsid w:val="002661ED"/>
    <w:rsid w:val="002841D1"/>
    <w:rsid w:val="002E4154"/>
    <w:rsid w:val="00490070"/>
    <w:rsid w:val="004D021F"/>
    <w:rsid w:val="005B6A45"/>
    <w:rsid w:val="005C303B"/>
    <w:rsid w:val="00605677"/>
    <w:rsid w:val="00627A9A"/>
    <w:rsid w:val="00656532"/>
    <w:rsid w:val="006A7690"/>
    <w:rsid w:val="006B0169"/>
    <w:rsid w:val="006E2221"/>
    <w:rsid w:val="00725B5C"/>
    <w:rsid w:val="007453E3"/>
    <w:rsid w:val="007E2E4C"/>
    <w:rsid w:val="007F40CF"/>
    <w:rsid w:val="007F67A1"/>
    <w:rsid w:val="007F6BF2"/>
    <w:rsid w:val="00893CD5"/>
    <w:rsid w:val="009003E5"/>
    <w:rsid w:val="009403A3"/>
    <w:rsid w:val="00950809"/>
    <w:rsid w:val="00A0023C"/>
    <w:rsid w:val="00CA0211"/>
    <w:rsid w:val="00CC6846"/>
    <w:rsid w:val="00CF4A52"/>
    <w:rsid w:val="00D40902"/>
    <w:rsid w:val="00DA4933"/>
    <w:rsid w:val="00DD6F84"/>
    <w:rsid w:val="00EC39EE"/>
    <w:rsid w:val="00FB08AF"/>
    <w:rsid w:val="00FB4F2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07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E415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4154"/>
  </w:style>
  <w:style w:type="paragraph" w:styleId="Piedepgina">
    <w:name w:val="footer"/>
    <w:basedOn w:val="Normal"/>
    <w:link w:val="PiedepginaCar"/>
    <w:uiPriority w:val="99"/>
    <w:unhideWhenUsed/>
    <w:rsid w:val="002E415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4154"/>
  </w:style>
  <w:style w:type="paragraph" w:styleId="Textodeglobo">
    <w:name w:val="Balloon Text"/>
    <w:basedOn w:val="Normal"/>
    <w:link w:val="TextodegloboCar"/>
    <w:uiPriority w:val="99"/>
    <w:semiHidden/>
    <w:unhideWhenUsed/>
    <w:rsid w:val="002E41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E4154"/>
    <w:rPr>
      <w:rFonts w:ascii="Tahoma" w:hAnsi="Tahoma" w:cs="Tahoma"/>
      <w:sz w:val="16"/>
      <w:szCs w:val="16"/>
    </w:rPr>
  </w:style>
  <w:style w:type="character" w:styleId="Hipervnculo">
    <w:name w:val="Hyperlink"/>
    <w:basedOn w:val="Fuentedeprrafopredeter"/>
    <w:uiPriority w:val="99"/>
    <w:unhideWhenUsed/>
    <w:rsid w:val="009403A3"/>
    <w:rPr>
      <w:color w:val="0000FF" w:themeColor="hyperlink"/>
      <w:u w:val="single"/>
    </w:rPr>
  </w:style>
  <w:style w:type="paragraph" w:styleId="Prrafodelista">
    <w:name w:val="List Paragraph"/>
    <w:basedOn w:val="Normal"/>
    <w:uiPriority w:val="34"/>
    <w:qFormat/>
    <w:rsid w:val="00893CD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ventud@ayto-medinadelcampo.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ocuments\chema\plantilla%20concejalia%20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concejalia 2015.dotx</Template>
  <TotalTime>3</TotalTime>
  <Pages>2</Pages>
  <Words>21</Words>
  <Characters>116</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chema_magro</cp:lastModifiedBy>
  <cp:revision>4</cp:revision>
  <cp:lastPrinted>2016-02-01T10:55:00Z</cp:lastPrinted>
  <dcterms:created xsi:type="dcterms:W3CDTF">2016-12-19T18:31:00Z</dcterms:created>
  <dcterms:modified xsi:type="dcterms:W3CDTF">2016-12-27T10:29:00Z</dcterms:modified>
</cp:coreProperties>
</file>